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1B" w:rsidRDefault="006F79A6" w:rsidP="0041471B">
      <w:pPr>
        <w:tabs>
          <w:tab w:val="left" w:pos="0"/>
        </w:tabs>
        <w:ind w:firstLine="1"/>
        <w:rPr>
          <w:lang w:eastAsia="ru-RU"/>
        </w:rPr>
      </w:pPr>
      <w:r w:rsidRPr="006F79A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AFA04C" wp14:editId="62A5762C">
            <wp:simplePos x="2066925" y="1790700"/>
            <wp:positionH relativeFrom="column">
              <wp:posOffset>2070735</wp:posOffset>
            </wp:positionH>
            <wp:positionV relativeFrom="paragraph">
              <wp:align>top</wp:align>
            </wp:positionV>
            <wp:extent cx="3333750" cy="2505075"/>
            <wp:effectExtent l="0" t="0" r="0" b="9525"/>
            <wp:wrapSquare wrapText="bothSides"/>
            <wp:docPr id="1" name="Рисунок 1" descr="https://druzhinino.midural.ru/uploads/news/1402/27293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zhinino.midural.ru/uploads/news/1402/2729362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6F79A6">
        <w:rPr>
          <w:sz w:val="28"/>
          <w:szCs w:val="28"/>
        </w:rPr>
        <w:br/>
      </w:r>
    </w:p>
    <w:p w:rsidR="00EF7178" w:rsidRDefault="0041471B" w:rsidP="0041471B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F7178" w:rsidRPr="00EF7178">
        <w:rPr>
          <w:rFonts w:ascii="Times New Roman" w:hAnsi="Times New Roman" w:cs="Times New Roman"/>
          <w:sz w:val="28"/>
          <w:szCs w:val="28"/>
          <w:lang w:eastAsia="ru-RU"/>
        </w:rPr>
        <w:t>Информируем</w:t>
      </w:r>
      <w:r w:rsidRPr="00EF7178"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согласно </w:t>
      </w:r>
      <w:r w:rsidR="009E726A" w:rsidRPr="00EF7178">
        <w:rPr>
          <w:rFonts w:ascii="Times New Roman" w:hAnsi="Times New Roman" w:cs="Times New Roman"/>
          <w:sz w:val="28"/>
          <w:szCs w:val="28"/>
          <w:lang w:eastAsia="ru-RU"/>
        </w:rPr>
        <w:t xml:space="preserve">ст. 13 Федерального закона № 498 от 27.12.2018 г. «Об ответственном обращении с животными и о внесении изменений в отдельные законодательные акты Российской Федерации», </w:t>
      </w:r>
      <w:r w:rsidR="009E726A" w:rsidRPr="00EF717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9E726A" w:rsidRPr="00EF7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ыгул домашних животных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осуществляться при условии обязательного обеспечения безопасности граждан, животных, сохр</w:t>
      </w:r>
      <w:r w:rsid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анности имущества физических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юридических лиц. </w:t>
      </w:r>
    </w:p>
    <w:p w:rsidR="0041471B" w:rsidRPr="00EF7178" w:rsidRDefault="00EF7178" w:rsidP="0041471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 допускается выгул животного вне мест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разрешенных решением органа местного самоу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правления для выгула животных, с соблюдением иных требований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его выгулу.</w:t>
      </w:r>
      <w:r w:rsidR="009E726A" w:rsidRPr="00EF7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726A" w:rsidRPr="00EF7178" w:rsidRDefault="0041471B" w:rsidP="0041471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1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F7178" w:rsidRPr="00EF717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Запрещается </w:t>
      </w:r>
      <w:r w:rsidR="00EF7178" w:rsidRPr="00EF7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ыгул потенциально опасной собаки без намордника и поводка незави</w:t>
      </w:r>
      <w:r w:rsidR="00EF7178" w:rsidRPr="00EF7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симо от места выгула</w:t>
      </w:r>
      <w:r w:rsidR="009E726A" w:rsidRPr="00EF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E726A" w:rsidRPr="00EF7178" w:rsidRDefault="009E726A" w:rsidP="009E72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ыгул домашних животных в отсутствие осуществления контроля со стороны их владельцев или иных осуществляющих надзор за домашними животными лиц </w:t>
      </w: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(самовыгул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влечет наложение административного штрафа на граждан в размере од</w:t>
      </w:r>
      <w:r w:rsid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ной тысячи до пяти тысяч рублей </w:t>
      </w:r>
      <w:r w:rsidR="00EF7178"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</w:t>
      </w:r>
      <w:r w:rsid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7178"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требованиями</w:t>
      </w:r>
      <w:r w:rsid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7178"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ст. 3-1 Закона Челябинской области </w:t>
      </w:r>
      <w:r w:rsid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bookmarkStart w:id="0" w:name="_GoBack"/>
      <w:bookmarkEnd w:id="0"/>
      <w:r w:rsidR="00EF7178" w:rsidRP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584 от 27.05.2010 г. «Об административных правонару</w:t>
      </w:r>
      <w:r w:rsid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шениях в Челябинской области»</w:t>
      </w:r>
      <w:r w:rsidR="00EF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3E06" w:rsidRPr="00EF7178" w:rsidRDefault="009C3E06" w:rsidP="009C3E06">
      <w:pPr>
        <w:widowControl w:val="0"/>
        <w:tabs>
          <w:tab w:val="left" w:pos="1329"/>
          <w:tab w:val="left" w:pos="1948"/>
          <w:tab w:val="left" w:pos="2882"/>
          <w:tab w:val="left" w:pos="4147"/>
          <w:tab w:val="left" w:pos="5806"/>
          <w:tab w:val="left" w:pos="6249"/>
          <w:tab w:val="left" w:pos="6803"/>
          <w:tab w:val="left" w:pos="8188"/>
          <w:tab w:val="left" w:pos="8685"/>
        </w:tabs>
        <w:spacing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случае если животное, находясь на самовыгуле попадет в число отловленных безнадзорных животных то, 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4.5 Приказа Министерства сельского хозяйства</w:t>
      </w: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</w:t>
      </w: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28.02.2020 г. № 147</w:t>
      </w:r>
      <w:r w:rsidRPr="00EF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владелец животного</w:t>
      </w:r>
      <w:r w:rsidRPr="00EF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возмещает расходы по проведению отлова, транспортировке и содержанию животного в приюте в соответствии с требованиями статьи 232 Гражданского кодекса Российской Федерации.</w:t>
      </w:r>
    </w:p>
    <w:p w:rsidR="009C3E06" w:rsidRPr="009C3E06" w:rsidRDefault="009C3E06" w:rsidP="009C3E06">
      <w:pPr>
        <w:widowControl w:val="0"/>
        <w:tabs>
          <w:tab w:val="left" w:pos="1329"/>
          <w:tab w:val="left" w:pos="1948"/>
          <w:tab w:val="left" w:pos="2882"/>
          <w:tab w:val="left" w:pos="4147"/>
          <w:tab w:val="left" w:pos="5806"/>
          <w:tab w:val="left" w:pos="6249"/>
          <w:tab w:val="left" w:pos="6803"/>
          <w:tab w:val="left" w:pos="8188"/>
          <w:tab w:val="left" w:pos="8685"/>
        </w:tabs>
        <w:spacing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3E06" w:rsidRPr="009E726A" w:rsidRDefault="009C3E06" w:rsidP="009E72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6F79A6" w:rsidRPr="006F79A6" w:rsidRDefault="006F79A6" w:rsidP="006F79A6">
      <w:pPr>
        <w:rPr>
          <w:rFonts w:ascii="Times New Roman" w:hAnsi="Times New Roman" w:cs="Times New Roman"/>
          <w:sz w:val="28"/>
          <w:szCs w:val="28"/>
        </w:rPr>
      </w:pPr>
    </w:p>
    <w:p w:rsidR="00B37E3C" w:rsidRDefault="00B37E3C" w:rsidP="0041471B">
      <w:pPr>
        <w:pStyle w:val="a5"/>
      </w:pPr>
    </w:p>
    <w:sectPr w:rsidR="00B37E3C" w:rsidSect="00B37E3C">
      <w:pgSz w:w="11906" w:h="16838"/>
      <w:pgMar w:top="851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63"/>
    <w:rsid w:val="0041471B"/>
    <w:rsid w:val="006724B2"/>
    <w:rsid w:val="006F79A6"/>
    <w:rsid w:val="008C4763"/>
    <w:rsid w:val="009C3E06"/>
    <w:rsid w:val="009E726A"/>
    <w:rsid w:val="009E7971"/>
    <w:rsid w:val="00B37E3C"/>
    <w:rsid w:val="00E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95B8"/>
  <w15:chartTrackingRefBased/>
  <w15:docId w15:val="{C5474692-EC6F-4085-93DE-3E1684A6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147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14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147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4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147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1471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Рамзисовна Юсупова</cp:lastModifiedBy>
  <cp:revision>4</cp:revision>
  <cp:lastPrinted>2024-03-26T11:44:00Z</cp:lastPrinted>
  <dcterms:created xsi:type="dcterms:W3CDTF">2024-03-26T05:52:00Z</dcterms:created>
  <dcterms:modified xsi:type="dcterms:W3CDTF">2024-03-26T11:46:00Z</dcterms:modified>
</cp:coreProperties>
</file>